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4DDE4" w14:textId="77777777" w:rsidR="005D2685" w:rsidRDefault="005D2685">
      <w:bookmarkStart w:id="0" w:name="_GoBack"/>
      <w:bookmarkEnd w:id="0"/>
    </w:p>
    <w:p w14:paraId="1FC15325" w14:textId="01EE423F" w:rsidR="00BE3D58" w:rsidRPr="00DE23D7" w:rsidRDefault="00BE3D58" w:rsidP="00DE23D7">
      <w:pPr>
        <w:jc w:val="center"/>
        <w:rPr>
          <w:rFonts w:ascii="Verdana" w:hAnsi="Verdana"/>
          <w:b/>
          <w:color w:val="C00000"/>
        </w:rPr>
      </w:pPr>
      <w:r w:rsidRPr="00DE23D7">
        <w:rPr>
          <w:rFonts w:ascii="Verdana" w:hAnsi="Verdana"/>
          <w:b/>
          <w:color w:val="C00000"/>
        </w:rPr>
        <w:t>SAFE CHILDREN</w:t>
      </w:r>
      <w:r w:rsidR="00DE23D7" w:rsidRPr="00DE23D7">
        <w:rPr>
          <w:rFonts w:ascii="Verdana" w:hAnsi="Verdana"/>
          <w:b/>
          <w:color w:val="C00000"/>
        </w:rPr>
        <w:t xml:space="preserve"> </w:t>
      </w:r>
      <w:r w:rsidRPr="00DE23D7">
        <w:rPr>
          <w:rFonts w:ascii="Verdana" w:hAnsi="Verdana"/>
          <w:b/>
          <w:color w:val="C00000"/>
        </w:rPr>
        <w:t xml:space="preserve">  SAFE WORKFORCE</w:t>
      </w:r>
      <w:r w:rsidR="00DE23D7" w:rsidRPr="00DE23D7">
        <w:rPr>
          <w:rFonts w:ascii="Verdana" w:hAnsi="Verdana"/>
          <w:b/>
          <w:color w:val="C00000"/>
        </w:rPr>
        <w:t xml:space="preserve"> </w:t>
      </w:r>
      <w:r w:rsidRPr="00DE23D7">
        <w:rPr>
          <w:rFonts w:ascii="Verdana" w:hAnsi="Verdana"/>
          <w:b/>
          <w:color w:val="C00000"/>
        </w:rPr>
        <w:t xml:space="preserve">  SAFE ENVIRONMENT</w:t>
      </w:r>
    </w:p>
    <w:p w14:paraId="569F8456" w14:textId="77777777" w:rsidR="00BE3D58" w:rsidRPr="00DE23D7" w:rsidRDefault="00BE3D58">
      <w:pPr>
        <w:rPr>
          <w:b/>
          <w:sz w:val="16"/>
          <w:szCs w:val="16"/>
        </w:rPr>
      </w:pPr>
    </w:p>
    <w:p w14:paraId="0C3B0100" w14:textId="732A4DF1" w:rsidR="00F745B6" w:rsidRPr="00DE23D7" w:rsidRDefault="00BE3D58" w:rsidP="00500B33">
      <w:pPr>
        <w:jc w:val="center"/>
        <w:rPr>
          <w:rFonts w:ascii="Verdana" w:hAnsi="Verdana"/>
          <w:b/>
        </w:rPr>
      </w:pPr>
      <w:r w:rsidRPr="00DE23D7">
        <w:rPr>
          <w:rFonts w:ascii="Verdana" w:hAnsi="Verdana"/>
          <w:b/>
          <w:color w:val="C00000"/>
        </w:rPr>
        <w:t>TRUST AGREED REQUIREMENTS FROM MONDAY</w:t>
      </w:r>
      <w:r w:rsidR="00DE23D7">
        <w:rPr>
          <w:rFonts w:ascii="Verdana" w:hAnsi="Verdana"/>
          <w:b/>
          <w:color w:val="C00000"/>
        </w:rPr>
        <w:t xml:space="preserve"> </w:t>
      </w:r>
      <w:r w:rsidRPr="00DE23D7">
        <w:rPr>
          <w:rFonts w:ascii="Verdana" w:hAnsi="Verdana"/>
          <w:b/>
          <w:color w:val="C00000"/>
        </w:rPr>
        <w:t>9</w:t>
      </w:r>
      <w:r w:rsidR="00500B33" w:rsidRPr="00500B33">
        <w:rPr>
          <w:rFonts w:ascii="Verdana" w:hAnsi="Verdana"/>
          <w:b/>
          <w:color w:val="C00000"/>
          <w:vertAlign w:val="superscript"/>
        </w:rPr>
        <w:t>th</w:t>
      </w:r>
      <w:r w:rsidR="00500B33">
        <w:rPr>
          <w:rFonts w:ascii="Verdana" w:hAnsi="Verdana"/>
          <w:b/>
          <w:color w:val="C00000"/>
        </w:rPr>
        <w:t xml:space="preserve"> </w:t>
      </w:r>
      <w:r w:rsidRPr="00DE23D7">
        <w:rPr>
          <w:rFonts w:ascii="Verdana" w:hAnsi="Verdana"/>
          <w:b/>
          <w:color w:val="C00000"/>
        </w:rPr>
        <w:t>NOVEMBER 2020</w:t>
      </w:r>
      <w:r w:rsidR="00DE23D7">
        <w:rPr>
          <w:rFonts w:ascii="Verdana" w:hAnsi="Verdana"/>
          <w:b/>
          <w:color w:val="C00000"/>
        </w:rPr>
        <w:t xml:space="preserve"> </w:t>
      </w:r>
      <w:r w:rsidR="00500B33">
        <w:rPr>
          <w:rFonts w:ascii="Verdana" w:hAnsi="Verdana"/>
          <w:b/>
          <w:color w:val="C00000"/>
        </w:rPr>
        <w:t>–</w:t>
      </w:r>
      <w:r w:rsidR="00DE23D7">
        <w:rPr>
          <w:rFonts w:ascii="Verdana" w:hAnsi="Verdana"/>
          <w:b/>
          <w:color w:val="C00000"/>
        </w:rPr>
        <w:t xml:space="preserve"> </w:t>
      </w:r>
      <w:r w:rsidR="00F745B6" w:rsidRPr="00DE23D7">
        <w:rPr>
          <w:rFonts w:ascii="Verdana" w:hAnsi="Verdana"/>
          <w:b/>
          <w:color w:val="C00000"/>
        </w:rPr>
        <w:t>PANDEMIC</w:t>
      </w:r>
      <w:r w:rsidR="00782DA1" w:rsidRPr="00DE23D7">
        <w:rPr>
          <w:rFonts w:ascii="Verdana" w:hAnsi="Verdana"/>
          <w:b/>
          <w:color w:val="C00000"/>
        </w:rPr>
        <w:t xml:space="preserve"> </w:t>
      </w:r>
      <w:r w:rsidR="00F745B6" w:rsidRPr="00DE23D7">
        <w:rPr>
          <w:rFonts w:ascii="Verdana" w:hAnsi="Verdana"/>
          <w:b/>
          <w:color w:val="C00000"/>
        </w:rPr>
        <w:t>PHASE THREE</w:t>
      </w:r>
      <w:r w:rsidR="00782DA1" w:rsidRPr="00DE23D7">
        <w:rPr>
          <w:rFonts w:ascii="Verdana" w:hAnsi="Verdana"/>
          <w:b/>
          <w:color w:val="C00000"/>
        </w:rPr>
        <w:t xml:space="preserve"> SUSTAIN STRATEGY</w:t>
      </w:r>
    </w:p>
    <w:p w14:paraId="4EA20383" w14:textId="77777777" w:rsidR="00BE3D58" w:rsidRPr="00DE23D7" w:rsidRDefault="00BE3D58">
      <w:pPr>
        <w:rPr>
          <w:b/>
          <w:sz w:val="20"/>
          <w:szCs w:val="20"/>
        </w:rPr>
      </w:pPr>
    </w:p>
    <w:p w14:paraId="386DA05E" w14:textId="36449C2F" w:rsidR="00BE3D58" w:rsidRPr="00DE23D7" w:rsidRDefault="00BE3D58" w:rsidP="00DE23D7">
      <w:pPr>
        <w:jc w:val="both"/>
        <w:rPr>
          <w:rFonts w:ascii="Verdana" w:hAnsi="Verdana"/>
          <w:sz w:val="22"/>
          <w:szCs w:val="22"/>
        </w:rPr>
      </w:pPr>
      <w:r w:rsidRPr="00DE23D7">
        <w:rPr>
          <w:rFonts w:ascii="Verdana" w:hAnsi="Verdana"/>
          <w:sz w:val="22"/>
          <w:szCs w:val="22"/>
        </w:rPr>
        <w:t>In response to the latest Govern</w:t>
      </w:r>
      <w:r w:rsidR="0010159F" w:rsidRPr="00DE23D7">
        <w:rPr>
          <w:rFonts w:ascii="Verdana" w:hAnsi="Verdana"/>
          <w:sz w:val="22"/>
          <w:szCs w:val="22"/>
        </w:rPr>
        <w:t xml:space="preserve">ment Guidance </w:t>
      </w:r>
      <w:r w:rsidR="0010159F" w:rsidRPr="00DE23D7">
        <w:rPr>
          <w:rFonts w:ascii="Verdana" w:hAnsi="Verdana"/>
          <w:b/>
          <w:i/>
          <w:sz w:val="22"/>
          <w:szCs w:val="22"/>
        </w:rPr>
        <w:t>New Restrictions f</w:t>
      </w:r>
      <w:r w:rsidRPr="00DE23D7">
        <w:rPr>
          <w:rFonts w:ascii="Verdana" w:hAnsi="Verdana"/>
          <w:b/>
          <w:i/>
          <w:sz w:val="22"/>
          <w:szCs w:val="22"/>
        </w:rPr>
        <w:t>rom November 5</w:t>
      </w:r>
      <w:r w:rsidRPr="00DE23D7">
        <w:rPr>
          <w:rFonts w:ascii="Verdana" w:hAnsi="Verdana"/>
          <w:b/>
          <w:i/>
          <w:sz w:val="22"/>
          <w:szCs w:val="22"/>
          <w:vertAlign w:val="superscript"/>
        </w:rPr>
        <w:t>th</w:t>
      </w:r>
      <w:r w:rsidRPr="00DE23D7">
        <w:rPr>
          <w:rFonts w:ascii="Verdana" w:hAnsi="Verdana"/>
          <w:sz w:val="22"/>
          <w:szCs w:val="22"/>
        </w:rPr>
        <w:t xml:space="preserve"> published by the Cabinet Office and last updated on 1</w:t>
      </w:r>
      <w:r w:rsidR="00500B33" w:rsidRPr="00500B33">
        <w:rPr>
          <w:rFonts w:ascii="Verdana" w:hAnsi="Verdana"/>
          <w:sz w:val="22"/>
          <w:szCs w:val="22"/>
          <w:vertAlign w:val="superscript"/>
        </w:rPr>
        <w:t>st</w:t>
      </w:r>
      <w:r w:rsidR="00500B33">
        <w:rPr>
          <w:rFonts w:ascii="Verdana" w:hAnsi="Verdana"/>
          <w:sz w:val="22"/>
          <w:szCs w:val="22"/>
        </w:rPr>
        <w:t xml:space="preserve"> </w:t>
      </w:r>
      <w:r w:rsidRPr="00DE23D7">
        <w:rPr>
          <w:rFonts w:ascii="Verdana" w:hAnsi="Verdana"/>
          <w:sz w:val="22"/>
          <w:szCs w:val="22"/>
        </w:rPr>
        <w:t>November 2020, the Trust h</w:t>
      </w:r>
      <w:r w:rsidR="00782DA1" w:rsidRPr="00DE23D7">
        <w:rPr>
          <w:rFonts w:ascii="Verdana" w:hAnsi="Verdana"/>
          <w:sz w:val="22"/>
          <w:szCs w:val="22"/>
        </w:rPr>
        <w:t xml:space="preserve">as reviewed its risk assessments and produced a </w:t>
      </w:r>
      <w:r w:rsidR="00782DA1" w:rsidRPr="00DE23D7">
        <w:rPr>
          <w:rFonts w:ascii="Verdana" w:hAnsi="Verdana"/>
          <w:b/>
          <w:bCs/>
          <w:sz w:val="22"/>
          <w:szCs w:val="22"/>
        </w:rPr>
        <w:t>Phase 3 SUSTAIN Strategy</w:t>
      </w:r>
      <w:r w:rsidRPr="00DE23D7">
        <w:rPr>
          <w:rFonts w:ascii="Verdana" w:hAnsi="Verdana"/>
          <w:sz w:val="22"/>
          <w:szCs w:val="22"/>
        </w:rPr>
        <w:t>.</w:t>
      </w:r>
    </w:p>
    <w:p w14:paraId="60ADFF94" w14:textId="77777777" w:rsidR="00BE3D58" w:rsidRPr="00DE23D7" w:rsidRDefault="00BE3D58">
      <w:pPr>
        <w:rPr>
          <w:sz w:val="16"/>
          <w:szCs w:val="16"/>
        </w:rPr>
      </w:pPr>
    </w:p>
    <w:p w14:paraId="0E32AAE8" w14:textId="07FDFC32" w:rsidR="00BE3D58" w:rsidRPr="00DE23D7" w:rsidRDefault="00BE3D58" w:rsidP="00DE23D7">
      <w:pPr>
        <w:jc w:val="both"/>
        <w:rPr>
          <w:rFonts w:ascii="Verdana" w:hAnsi="Verdana"/>
          <w:sz w:val="22"/>
          <w:szCs w:val="22"/>
        </w:rPr>
      </w:pPr>
      <w:r w:rsidRPr="00DE23D7">
        <w:rPr>
          <w:rFonts w:ascii="Verdana" w:hAnsi="Verdana"/>
          <w:sz w:val="22"/>
          <w:szCs w:val="22"/>
        </w:rPr>
        <w:t>From Monday 9</w:t>
      </w:r>
      <w:r w:rsidR="00500B33" w:rsidRPr="00500B33">
        <w:rPr>
          <w:rFonts w:ascii="Verdana" w:hAnsi="Verdana"/>
          <w:sz w:val="22"/>
          <w:szCs w:val="22"/>
          <w:vertAlign w:val="superscript"/>
        </w:rPr>
        <w:t>th</w:t>
      </w:r>
      <w:r w:rsidR="00500B33">
        <w:rPr>
          <w:rFonts w:ascii="Verdana" w:hAnsi="Verdana"/>
          <w:sz w:val="22"/>
          <w:szCs w:val="22"/>
        </w:rPr>
        <w:t xml:space="preserve"> </w:t>
      </w:r>
      <w:r w:rsidRPr="00DE23D7">
        <w:rPr>
          <w:rFonts w:ascii="Verdana" w:hAnsi="Verdana"/>
          <w:sz w:val="22"/>
          <w:szCs w:val="22"/>
        </w:rPr>
        <w:t>November the following precautionary safety measures will be re</w:t>
      </w:r>
      <w:r w:rsidR="0010159F" w:rsidRPr="00DE23D7">
        <w:rPr>
          <w:rFonts w:ascii="Verdana" w:hAnsi="Verdana"/>
          <w:sz w:val="22"/>
          <w:szCs w:val="22"/>
        </w:rPr>
        <w:t>quired across all Trust Schools and noted in individual school risk assessments.</w:t>
      </w:r>
      <w:r w:rsidR="00F745B6" w:rsidRPr="00DE23D7">
        <w:rPr>
          <w:rFonts w:ascii="Verdana" w:hAnsi="Verdana"/>
          <w:sz w:val="22"/>
          <w:szCs w:val="22"/>
        </w:rPr>
        <w:t xml:space="preserve"> The Trust views these as the essential </w:t>
      </w:r>
      <w:r w:rsidR="00F745B6" w:rsidRPr="00DE23D7">
        <w:rPr>
          <w:rFonts w:ascii="Verdana" w:hAnsi="Verdana"/>
          <w:b/>
          <w:sz w:val="22"/>
          <w:szCs w:val="22"/>
        </w:rPr>
        <w:t>standards of infection prevention and control precautions</w:t>
      </w:r>
      <w:r w:rsidR="00F745B6" w:rsidRPr="00DE23D7">
        <w:rPr>
          <w:rFonts w:ascii="Verdana" w:hAnsi="Verdana"/>
          <w:sz w:val="22"/>
          <w:szCs w:val="22"/>
        </w:rPr>
        <w:t xml:space="preserve"> (SICP)</w:t>
      </w:r>
      <w:r w:rsidR="00782DA1" w:rsidRPr="00DE23D7">
        <w:rPr>
          <w:rFonts w:ascii="Verdana" w:hAnsi="Verdana"/>
          <w:sz w:val="22"/>
          <w:szCs w:val="22"/>
        </w:rPr>
        <w:t xml:space="preserve"> as the pandemic progresses over the winter months.</w:t>
      </w:r>
    </w:p>
    <w:p w14:paraId="48D34D77" w14:textId="77777777" w:rsidR="00BE3D58" w:rsidRPr="00DE23D7" w:rsidRDefault="00BE3D58">
      <w:pPr>
        <w:rPr>
          <w:sz w:val="16"/>
          <w:szCs w:val="16"/>
        </w:rPr>
      </w:pPr>
    </w:p>
    <w:tbl>
      <w:tblPr>
        <w:tblStyle w:val="TableGrid"/>
        <w:tblW w:w="0" w:type="auto"/>
        <w:tblLook w:val="04A0" w:firstRow="1" w:lastRow="0" w:firstColumn="1" w:lastColumn="0" w:noHBand="0" w:noVBand="1"/>
      </w:tblPr>
      <w:tblGrid>
        <w:gridCol w:w="573"/>
        <w:gridCol w:w="8437"/>
      </w:tblGrid>
      <w:tr w:rsidR="00BE3D58" w14:paraId="5DB951B7" w14:textId="77777777" w:rsidTr="00500B33">
        <w:tc>
          <w:tcPr>
            <w:tcW w:w="573" w:type="dxa"/>
            <w:tcBorders>
              <w:bottom w:val="single" w:sz="4" w:space="0" w:color="000000" w:themeColor="text1"/>
            </w:tcBorders>
            <w:shd w:val="clear" w:color="auto" w:fill="C00000"/>
          </w:tcPr>
          <w:p w14:paraId="6D4F9722" w14:textId="77777777" w:rsidR="00BE3D58" w:rsidRDefault="00BE3D58"/>
        </w:tc>
        <w:tc>
          <w:tcPr>
            <w:tcW w:w="8437" w:type="dxa"/>
            <w:tcBorders>
              <w:bottom w:val="single" w:sz="4" w:space="0" w:color="000000" w:themeColor="text1"/>
            </w:tcBorders>
            <w:shd w:val="clear" w:color="auto" w:fill="C00000"/>
          </w:tcPr>
          <w:p w14:paraId="2165E971" w14:textId="77777777" w:rsidR="00BE3D58" w:rsidRPr="00DE23D7" w:rsidRDefault="00BE3D58" w:rsidP="00DE23D7">
            <w:pPr>
              <w:jc w:val="center"/>
              <w:rPr>
                <w:rFonts w:ascii="Verdana" w:hAnsi="Verdana"/>
                <w:b/>
                <w:color w:val="FFFFFF" w:themeColor="background1"/>
                <w:sz w:val="22"/>
                <w:szCs w:val="22"/>
              </w:rPr>
            </w:pPr>
            <w:r w:rsidRPr="00DE23D7">
              <w:rPr>
                <w:rFonts w:ascii="Verdana" w:hAnsi="Verdana"/>
                <w:b/>
                <w:color w:val="FFFFFF" w:themeColor="background1"/>
                <w:sz w:val="22"/>
                <w:szCs w:val="22"/>
              </w:rPr>
              <w:t>Precautionary Safety Measure</w:t>
            </w:r>
          </w:p>
        </w:tc>
      </w:tr>
      <w:tr w:rsidR="00BE3D58" w14:paraId="12316F19" w14:textId="77777777" w:rsidTr="00500B33">
        <w:tc>
          <w:tcPr>
            <w:tcW w:w="573" w:type="dxa"/>
            <w:tcBorders>
              <w:top w:val="single" w:sz="4" w:space="0" w:color="000000" w:themeColor="text1"/>
              <w:left w:val="single" w:sz="4" w:space="0" w:color="000000" w:themeColor="text1"/>
              <w:bottom w:val="single" w:sz="4" w:space="0" w:color="000000" w:themeColor="text1"/>
            </w:tcBorders>
            <w:shd w:val="clear" w:color="auto" w:fill="C00000"/>
          </w:tcPr>
          <w:p w14:paraId="2980C621" w14:textId="77777777" w:rsidR="00BE3D58" w:rsidRPr="00DE23D7" w:rsidRDefault="005F18FE">
            <w:pPr>
              <w:rPr>
                <w:rFonts w:ascii="Verdana" w:hAnsi="Verdana"/>
                <w:b/>
                <w:bCs/>
                <w:color w:val="FFFFFF" w:themeColor="background1"/>
                <w:sz w:val="20"/>
                <w:szCs w:val="20"/>
              </w:rPr>
            </w:pPr>
            <w:r w:rsidRPr="00DE23D7">
              <w:rPr>
                <w:rFonts w:ascii="Verdana" w:hAnsi="Verdana"/>
                <w:b/>
                <w:bCs/>
                <w:color w:val="FFFFFF" w:themeColor="background1"/>
                <w:sz w:val="20"/>
                <w:szCs w:val="20"/>
              </w:rPr>
              <w:t>1.</w:t>
            </w:r>
          </w:p>
        </w:tc>
        <w:tc>
          <w:tcPr>
            <w:tcW w:w="8437" w:type="dxa"/>
            <w:tcBorders>
              <w:top w:val="single" w:sz="4" w:space="0" w:color="000000" w:themeColor="text1"/>
              <w:bottom w:val="single" w:sz="4" w:space="0" w:color="000000" w:themeColor="text1"/>
              <w:right w:val="single" w:sz="4" w:space="0" w:color="000000" w:themeColor="text1"/>
            </w:tcBorders>
          </w:tcPr>
          <w:p w14:paraId="737CB4CF" w14:textId="24037EF9" w:rsidR="00BE3D58" w:rsidRDefault="00DB6C20" w:rsidP="00500B33">
            <w:pPr>
              <w:pStyle w:val="Heading2"/>
              <w:spacing w:before="0" w:beforeAutospacing="0" w:after="0" w:afterAutospacing="0"/>
              <w:textAlignment w:val="baseline"/>
            </w:pPr>
            <w:r w:rsidRPr="00DE23D7">
              <w:rPr>
                <w:rFonts w:ascii="Verdana" w:hAnsi="Verdana" w:cstheme="minorHAnsi"/>
                <w:sz w:val="22"/>
                <w:szCs w:val="22"/>
              </w:rPr>
              <w:t>CEV Staff</w:t>
            </w:r>
            <w:r w:rsidRPr="00DE23D7">
              <w:rPr>
                <w:rFonts w:ascii="Verdana" w:hAnsi="Verdana" w:cstheme="minorHAnsi"/>
                <w:b w:val="0"/>
                <w:sz w:val="22"/>
                <w:szCs w:val="22"/>
              </w:rPr>
              <w:t xml:space="preserve"> - t</w:t>
            </w:r>
            <w:r w:rsidR="0081161E" w:rsidRPr="00DE23D7">
              <w:rPr>
                <w:rFonts w:ascii="Verdana" w:hAnsi="Verdana" w:cstheme="minorHAnsi"/>
                <w:b w:val="0"/>
                <w:sz w:val="22"/>
                <w:szCs w:val="22"/>
              </w:rPr>
              <w:t xml:space="preserve">hose formally designated as </w:t>
            </w:r>
            <w:r w:rsidR="0081161E" w:rsidRPr="00DE23D7">
              <w:rPr>
                <w:rFonts w:ascii="Verdana" w:hAnsi="Verdana" w:cstheme="minorHAnsi"/>
                <w:sz w:val="22"/>
                <w:szCs w:val="22"/>
              </w:rPr>
              <w:t>Clinically Extremely Vulnerable</w:t>
            </w:r>
            <w:r w:rsidR="00736EF6" w:rsidRPr="00DE23D7">
              <w:rPr>
                <w:rFonts w:ascii="Verdana" w:hAnsi="Verdana" w:cstheme="minorHAnsi"/>
                <w:sz w:val="22"/>
                <w:szCs w:val="22"/>
              </w:rPr>
              <w:t xml:space="preserve"> (CEV)</w:t>
            </w:r>
            <w:r w:rsidR="0081161E" w:rsidRPr="00DE23D7">
              <w:rPr>
                <w:rFonts w:ascii="Verdana" w:hAnsi="Verdana" w:cstheme="minorHAnsi"/>
                <w:b w:val="0"/>
                <w:sz w:val="22"/>
                <w:szCs w:val="22"/>
              </w:rPr>
              <w:t xml:space="preserve"> to work from home for the period to the 2</w:t>
            </w:r>
            <w:r w:rsidR="00500B33" w:rsidRPr="00500B33">
              <w:rPr>
                <w:rFonts w:ascii="Verdana" w:hAnsi="Verdana" w:cstheme="minorHAnsi"/>
                <w:b w:val="0"/>
                <w:sz w:val="22"/>
                <w:szCs w:val="22"/>
                <w:vertAlign w:val="superscript"/>
              </w:rPr>
              <w:t>nd</w:t>
            </w:r>
            <w:r w:rsidR="00500B33">
              <w:rPr>
                <w:rFonts w:ascii="Verdana" w:hAnsi="Verdana" w:cstheme="minorHAnsi"/>
                <w:b w:val="0"/>
                <w:sz w:val="22"/>
                <w:szCs w:val="22"/>
              </w:rPr>
              <w:t xml:space="preserve"> </w:t>
            </w:r>
            <w:r w:rsidR="0081161E" w:rsidRPr="00DE23D7">
              <w:rPr>
                <w:rFonts w:ascii="Verdana" w:hAnsi="Verdana" w:cstheme="minorHAnsi"/>
                <w:b w:val="0"/>
                <w:sz w:val="22"/>
                <w:szCs w:val="22"/>
              </w:rPr>
              <w:t>December. Schools to follow</w:t>
            </w:r>
            <w:r w:rsidR="0081161E" w:rsidRPr="00DE23D7">
              <w:rPr>
                <w:rFonts w:ascii="Verdana" w:hAnsi="Verdana"/>
                <w:sz w:val="22"/>
                <w:szCs w:val="22"/>
              </w:rPr>
              <w:t xml:space="preserve"> </w:t>
            </w:r>
            <w:hyperlink r:id="rId7" w:history="1">
              <w:r w:rsidR="0081161E" w:rsidRPr="00A3357B">
                <w:rPr>
                  <w:rStyle w:val="Hyperlink"/>
                  <w:rFonts w:ascii="Verdana" w:hAnsi="Verdana" w:cs="Calibri"/>
                  <w:b w:val="0"/>
                  <w:bCs w:val="0"/>
                  <w:color w:val="C00000"/>
                  <w:sz w:val="22"/>
                  <w:szCs w:val="22"/>
                  <w:bdr w:val="none" w:sz="0" w:space="0" w:color="auto" w:frame="1"/>
                </w:rPr>
                <w:t>Guidance on shielding and protecting people who are clinically extremely vulnerable from COVID-19</w:t>
              </w:r>
            </w:hyperlink>
            <w:r w:rsidR="009675B3">
              <w:rPr>
                <w:rStyle w:val="Hyperlink"/>
                <w:rFonts w:ascii="Verdana" w:hAnsi="Verdana" w:cs="Calibri"/>
                <w:b w:val="0"/>
                <w:bCs w:val="0"/>
                <w:color w:val="C00000"/>
                <w:sz w:val="22"/>
                <w:szCs w:val="22"/>
                <w:bdr w:val="none" w:sz="0" w:space="0" w:color="auto" w:frame="1"/>
              </w:rPr>
              <w:t xml:space="preserve">. </w:t>
            </w:r>
            <w:r w:rsidR="0081161E" w:rsidRPr="00DE23D7">
              <w:rPr>
                <w:rFonts w:ascii="Verdana" w:hAnsi="Verdana"/>
                <w:sz w:val="22"/>
                <w:szCs w:val="22"/>
              </w:rPr>
              <w:t>Issued by PHE and DHSC on 28</w:t>
            </w:r>
            <w:r w:rsidR="00500B33" w:rsidRPr="00500B33">
              <w:rPr>
                <w:rFonts w:ascii="Verdana" w:hAnsi="Verdana"/>
                <w:sz w:val="22"/>
                <w:szCs w:val="22"/>
                <w:vertAlign w:val="superscript"/>
              </w:rPr>
              <w:t>th</w:t>
            </w:r>
            <w:r w:rsidR="00500B33">
              <w:rPr>
                <w:rFonts w:ascii="Verdana" w:hAnsi="Verdana"/>
                <w:sz w:val="22"/>
                <w:szCs w:val="22"/>
              </w:rPr>
              <w:t xml:space="preserve"> October 2020</w:t>
            </w:r>
            <w:r w:rsidR="00736EF6" w:rsidRPr="00DE23D7">
              <w:rPr>
                <w:rFonts w:ascii="Verdana" w:hAnsi="Verdana"/>
                <w:sz w:val="22"/>
                <w:szCs w:val="22"/>
              </w:rPr>
              <w:t>.</w:t>
            </w:r>
          </w:p>
        </w:tc>
      </w:tr>
      <w:tr w:rsidR="00BE3D58" w14:paraId="684FFBE9" w14:textId="77777777" w:rsidTr="00500B33">
        <w:tc>
          <w:tcPr>
            <w:tcW w:w="573" w:type="dxa"/>
            <w:tcBorders>
              <w:top w:val="single" w:sz="4" w:space="0" w:color="000000" w:themeColor="text1"/>
              <w:left w:val="single" w:sz="4" w:space="0" w:color="auto"/>
              <w:bottom w:val="single" w:sz="4" w:space="0" w:color="000000" w:themeColor="text1"/>
            </w:tcBorders>
            <w:shd w:val="clear" w:color="auto" w:fill="C00000"/>
          </w:tcPr>
          <w:p w14:paraId="0D7FDC57" w14:textId="77777777" w:rsidR="00BE3D58" w:rsidRPr="00DE23D7" w:rsidRDefault="005F18FE">
            <w:pPr>
              <w:rPr>
                <w:rFonts w:ascii="Verdana" w:hAnsi="Verdana"/>
                <w:b/>
                <w:bCs/>
                <w:color w:val="FFFFFF" w:themeColor="background1"/>
                <w:sz w:val="20"/>
                <w:szCs w:val="20"/>
              </w:rPr>
            </w:pPr>
            <w:r w:rsidRPr="00DE23D7">
              <w:rPr>
                <w:rFonts w:ascii="Verdana" w:hAnsi="Verdana"/>
                <w:b/>
                <w:bCs/>
                <w:color w:val="FFFFFF" w:themeColor="background1"/>
                <w:sz w:val="20"/>
                <w:szCs w:val="20"/>
              </w:rPr>
              <w:t>2.</w:t>
            </w:r>
          </w:p>
        </w:tc>
        <w:tc>
          <w:tcPr>
            <w:tcW w:w="8437" w:type="dxa"/>
            <w:tcBorders>
              <w:top w:val="single" w:sz="4" w:space="0" w:color="000000" w:themeColor="text1"/>
              <w:bottom w:val="single" w:sz="4" w:space="0" w:color="000000" w:themeColor="text1"/>
              <w:right w:val="single" w:sz="4" w:space="0" w:color="000000" w:themeColor="text1"/>
            </w:tcBorders>
          </w:tcPr>
          <w:p w14:paraId="7D34A94D" w14:textId="7DA66E10" w:rsidR="00BE3D58" w:rsidRPr="00DE23D7" w:rsidRDefault="00F745B6" w:rsidP="005D2685">
            <w:pPr>
              <w:rPr>
                <w:rFonts w:ascii="Verdana" w:hAnsi="Verdana"/>
                <w:sz w:val="22"/>
                <w:szCs w:val="22"/>
              </w:rPr>
            </w:pPr>
            <w:r w:rsidRPr="00DE23D7">
              <w:rPr>
                <w:rFonts w:ascii="Verdana" w:hAnsi="Verdana"/>
                <w:b/>
                <w:sz w:val="22"/>
                <w:szCs w:val="22"/>
              </w:rPr>
              <w:t>PPE Equipment</w:t>
            </w:r>
            <w:r w:rsidRPr="00DE23D7">
              <w:rPr>
                <w:rFonts w:ascii="Verdana" w:hAnsi="Verdana"/>
                <w:sz w:val="22"/>
                <w:szCs w:val="22"/>
              </w:rPr>
              <w:t xml:space="preserve"> - </w:t>
            </w:r>
            <w:r w:rsidR="000E03C4" w:rsidRPr="00DE23D7">
              <w:rPr>
                <w:rFonts w:ascii="Verdana" w:hAnsi="Verdana"/>
                <w:sz w:val="22"/>
                <w:szCs w:val="22"/>
              </w:rPr>
              <w:t>s</w:t>
            </w:r>
            <w:r w:rsidR="0060238D" w:rsidRPr="00DE23D7">
              <w:rPr>
                <w:rFonts w:ascii="Verdana" w:hAnsi="Verdana"/>
                <w:sz w:val="22"/>
                <w:szCs w:val="22"/>
              </w:rPr>
              <w:t xml:space="preserve">taff to wear </w:t>
            </w:r>
            <w:r w:rsidR="0060238D" w:rsidRPr="00DE23D7">
              <w:rPr>
                <w:rFonts w:ascii="Verdana" w:hAnsi="Verdana"/>
                <w:b/>
                <w:sz w:val="22"/>
                <w:szCs w:val="22"/>
              </w:rPr>
              <w:t xml:space="preserve">visors </w:t>
            </w:r>
            <w:r w:rsidR="0060238D" w:rsidRPr="00DE23D7">
              <w:rPr>
                <w:rFonts w:ascii="Verdana" w:hAnsi="Verdana"/>
                <w:sz w:val="22"/>
                <w:szCs w:val="22"/>
              </w:rPr>
              <w:t>in the classroom, when moving around school and in shared staff areas</w:t>
            </w:r>
            <w:r w:rsidR="004F3412" w:rsidRPr="00DE23D7">
              <w:rPr>
                <w:rFonts w:ascii="Verdana" w:hAnsi="Verdana"/>
                <w:sz w:val="22"/>
                <w:szCs w:val="22"/>
              </w:rPr>
              <w:t xml:space="preserve"> (except for eating)</w:t>
            </w:r>
            <w:r w:rsidR="00736EF6" w:rsidRPr="00DE23D7">
              <w:rPr>
                <w:rFonts w:ascii="Verdana" w:hAnsi="Verdana"/>
                <w:sz w:val="22"/>
                <w:szCs w:val="22"/>
              </w:rPr>
              <w:t>.</w:t>
            </w:r>
          </w:p>
        </w:tc>
      </w:tr>
      <w:tr w:rsidR="00BE3D58" w14:paraId="2FA2BBD7" w14:textId="77777777" w:rsidTr="00500B33">
        <w:tc>
          <w:tcPr>
            <w:tcW w:w="573" w:type="dxa"/>
            <w:tcBorders>
              <w:top w:val="single" w:sz="4" w:space="0" w:color="000000" w:themeColor="text1"/>
              <w:left w:val="single" w:sz="4" w:space="0" w:color="auto"/>
              <w:bottom w:val="single" w:sz="4" w:space="0" w:color="000000" w:themeColor="text1"/>
            </w:tcBorders>
            <w:shd w:val="clear" w:color="auto" w:fill="C00000"/>
          </w:tcPr>
          <w:p w14:paraId="5F800D1C" w14:textId="77777777" w:rsidR="00BE3D58" w:rsidRPr="00DE23D7" w:rsidRDefault="005F18FE">
            <w:pPr>
              <w:rPr>
                <w:rFonts w:ascii="Verdana" w:hAnsi="Verdana"/>
                <w:b/>
                <w:bCs/>
                <w:color w:val="FFFFFF" w:themeColor="background1"/>
                <w:sz w:val="20"/>
                <w:szCs w:val="20"/>
              </w:rPr>
            </w:pPr>
            <w:r w:rsidRPr="00DE23D7">
              <w:rPr>
                <w:rFonts w:ascii="Verdana" w:hAnsi="Verdana"/>
                <w:b/>
                <w:bCs/>
                <w:color w:val="FFFFFF" w:themeColor="background1"/>
                <w:sz w:val="20"/>
                <w:szCs w:val="20"/>
              </w:rPr>
              <w:t>3.</w:t>
            </w:r>
          </w:p>
        </w:tc>
        <w:tc>
          <w:tcPr>
            <w:tcW w:w="8437" w:type="dxa"/>
            <w:tcBorders>
              <w:top w:val="single" w:sz="4" w:space="0" w:color="000000" w:themeColor="text1"/>
              <w:bottom w:val="single" w:sz="4" w:space="0" w:color="000000" w:themeColor="text1"/>
              <w:right w:val="single" w:sz="4" w:space="0" w:color="000000" w:themeColor="text1"/>
            </w:tcBorders>
          </w:tcPr>
          <w:p w14:paraId="4E83C17D" w14:textId="4E6FD3B1" w:rsidR="00BE3D58" w:rsidRPr="00DE23D7" w:rsidRDefault="00F745B6">
            <w:pPr>
              <w:rPr>
                <w:rFonts w:ascii="Verdana" w:hAnsi="Verdana"/>
                <w:sz w:val="22"/>
                <w:szCs w:val="22"/>
              </w:rPr>
            </w:pPr>
            <w:r w:rsidRPr="00DE23D7">
              <w:rPr>
                <w:rFonts w:ascii="Verdana" w:hAnsi="Verdana"/>
                <w:b/>
                <w:sz w:val="22"/>
                <w:szCs w:val="22"/>
              </w:rPr>
              <w:t>PPE Equipment</w:t>
            </w:r>
            <w:r w:rsidRPr="00DE23D7">
              <w:rPr>
                <w:rFonts w:ascii="Verdana" w:hAnsi="Verdana"/>
                <w:sz w:val="22"/>
                <w:szCs w:val="22"/>
              </w:rPr>
              <w:t xml:space="preserve"> -</w:t>
            </w:r>
            <w:r w:rsidR="00500B33">
              <w:rPr>
                <w:rFonts w:ascii="Verdana" w:hAnsi="Verdana"/>
                <w:sz w:val="22"/>
                <w:szCs w:val="22"/>
              </w:rPr>
              <w:t xml:space="preserve"> </w:t>
            </w:r>
            <w:r w:rsidR="000E03C4" w:rsidRPr="00DE23D7">
              <w:rPr>
                <w:rFonts w:ascii="Verdana" w:hAnsi="Verdana"/>
                <w:sz w:val="22"/>
                <w:szCs w:val="22"/>
              </w:rPr>
              <w:t>s</w:t>
            </w:r>
            <w:r w:rsidR="004F3412" w:rsidRPr="00DE23D7">
              <w:rPr>
                <w:rFonts w:ascii="Verdana" w:hAnsi="Verdana"/>
                <w:sz w:val="22"/>
                <w:szCs w:val="22"/>
              </w:rPr>
              <w:t xml:space="preserve">taff to wear </w:t>
            </w:r>
            <w:r w:rsidR="004F3412" w:rsidRPr="00DE23D7">
              <w:rPr>
                <w:rFonts w:ascii="Verdana" w:hAnsi="Verdana"/>
                <w:b/>
                <w:sz w:val="22"/>
                <w:szCs w:val="22"/>
              </w:rPr>
              <w:t>visors</w:t>
            </w:r>
            <w:r w:rsidR="004F3412" w:rsidRPr="00DE23D7">
              <w:rPr>
                <w:rFonts w:ascii="Verdana" w:hAnsi="Verdana"/>
                <w:sz w:val="22"/>
                <w:szCs w:val="22"/>
              </w:rPr>
              <w:t xml:space="preserve"> </w:t>
            </w:r>
            <w:r w:rsidR="005D2685">
              <w:rPr>
                <w:rFonts w:ascii="Verdana" w:hAnsi="Verdana"/>
                <w:sz w:val="22"/>
                <w:szCs w:val="22"/>
              </w:rPr>
              <w:t xml:space="preserve">or </w:t>
            </w:r>
            <w:r w:rsidR="005D2685" w:rsidRPr="005D2685">
              <w:rPr>
                <w:rFonts w:ascii="Verdana" w:hAnsi="Verdana"/>
                <w:b/>
                <w:sz w:val="22"/>
                <w:szCs w:val="22"/>
              </w:rPr>
              <w:t>masks</w:t>
            </w:r>
            <w:r w:rsidR="005D2685">
              <w:rPr>
                <w:rFonts w:ascii="Verdana" w:hAnsi="Verdana"/>
                <w:sz w:val="22"/>
                <w:szCs w:val="22"/>
              </w:rPr>
              <w:t xml:space="preserve"> </w:t>
            </w:r>
            <w:r w:rsidR="004F3412" w:rsidRPr="00DE23D7">
              <w:rPr>
                <w:rFonts w:ascii="Verdana" w:hAnsi="Verdana"/>
                <w:sz w:val="22"/>
                <w:szCs w:val="22"/>
              </w:rPr>
              <w:t>at school gates and when outside</w:t>
            </w:r>
            <w:r w:rsidR="00736EF6" w:rsidRPr="00DE23D7">
              <w:rPr>
                <w:rFonts w:ascii="Verdana" w:hAnsi="Verdana"/>
                <w:sz w:val="22"/>
                <w:szCs w:val="22"/>
              </w:rPr>
              <w:t>.</w:t>
            </w:r>
          </w:p>
        </w:tc>
      </w:tr>
      <w:tr w:rsidR="00F745B6" w14:paraId="7084D0CD" w14:textId="77777777" w:rsidTr="00500B33">
        <w:tc>
          <w:tcPr>
            <w:tcW w:w="573" w:type="dxa"/>
            <w:tcBorders>
              <w:top w:val="single" w:sz="4" w:space="0" w:color="000000" w:themeColor="text1"/>
              <w:left w:val="single" w:sz="4" w:space="0" w:color="000000" w:themeColor="text1"/>
            </w:tcBorders>
            <w:shd w:val="clear" w:color="auto" w:fill="C00000"/>
          </w:tcPr>
          <w:p w14:paraId="110D025F" w14:textId="77777777" w:rsidR="00F745B6" w:rsidRPr="00DE23D7" w:rsidRDefault="00F745B6">
            <w:pPr>
              <w:rPr>
                <w:rFonts w:ascii="Verdana" w:hAnsi="Verdana"/>
                <w:b/>
                <w:bCs/>
                <w:color w:val="FFFFFF" w:themeColor="background1"/>
                <w:sz w:val="20"/>
                <w:szCs w:val="20"/>
              </w:rPr>
            </w:pPr>
            <w:r w:rsidRPr="00DE23D7">
              <w:rPr>
                <w:rFonts w:ascii="Verdana" w:hAnsi="Verdana"/>
                <w:b/>
                <w:bCs/>
                <w:color w:val="FFFFFF" w:themeColor="background1"/>
                <w:sz w:val="20"/>
                <w:szCs w:val="20"/>
              </w:rPr>
              <w:t>4.</w:t>
            </w:r>
          </w:p>
        </w:tc>
        <w:tc>
          <w:tcPr>
            <w:tcW w:w="8437" w:type="dxa"/>
            <w:tcBorders>
              <w:top w:val="single" w:sz="4" w:space="0" w:color="000000" w:themeColor="text1"/>
              <w:right w:val="single" w:sz="4" w:space="0" w:color="000000" w:themeColor="text1"/>
            </w:tcBorders>
          </w:tcPr>
          <w:p w14:paraId="3B20B321" w14:textId="77777777" w:rsidR="00F745B6" w:rsidRPr="00DE23D7" w:rsidRDefault="00FA5F9D">
            <w:pPr>
              <w:rPr>
                <w:rFonts w:ascii="Verdana" w:hAnsi="Verdana"/>
                <w:b/>
                <w:sz w:val="22"/>
                <w:szCs w:val="22"/>
              </w:rPr>
            </w:pPr>
            <w:r w:rsidRPr="00DE23D7">
              <w:rPr>
                <w:rFonts w:ascii="Verdana" w:hAnsi="Verdana"/>
                <w:b/>
                <w:sz w:val="22"/>
                <w:szCs w:val="22"/>
              </w:rPr>
              <w:t>Cleaning</w:t>
            </w:r>
            <w:r w:rsidRPr="00DE23D7">
              <w:rPr>
                <w:rFonts w:ascii="Verdana" w:hAnsi="Verdana"/>
                <w:sz w:val="22"/>
                <w:szCs w:val="22"/>
              </w:rPr>
              <w:t xml:space="preserve"> - </w:t>
            </w:r>
            <w:r w:rsidR="000E03C4" w:rsidRPr="00DE23D7">
              <w:rPr>
                <w:rFonts w:ascii="Verdana" w:hAnsi="Verdana"/>
                <w:sz w:val="22"/>
                <w:szCs w:val="22"/>
              </w:rPr>
              <w:t>s</w:t>
            </w:r>
            <w:r w:rsidR="00F745B6" w:rsidRPr="00DE23D7">
              <w:rPr>
                <w:rFonts w:ascii="Verdana" w:hAnsi="Verdana"/>
                <w:sz w:val="22"/>
                <w:szCs w:val="22"/>
              </w:rPr>
              <w:t xml:space="preserve">chools to re-introduce </w:t>
            </w:r>
            <w:r w:rsidR="00F745B6" w:rsidRPr="00DE23D7">
              <w:rPr>
                <w:rFonts w:ascii="Verdana" w:hAnsi="Verdana"/>
                <w:b/>
                <w:sz w:val="22"/>
                <w:szCs w:val="22"/>
              </w:rPr>
              <w:t>disinfectant foot mats</w:t>
            </w:r>
            <w:r w:rsidR="00F745B6" w:rsidRPr="00DE23D7">
              <w:rPr>
                <w:rFonts w:ascii="Verdana" w:hAnsi="Verdana"/>
                <w:sz w:val="22"/>
                <w:szCs w:val="22"/>
              </w:rPr>
              <w:t xml:space="preserve"> on school entry.</w:t>
            </w:r>
          </w:p>
        </w:tc>
      </w:tr>
      <w:tr w:rsidR="000E03C4" w14:paraId="292D6423" w14:textId="77777777" w:rsidTr="00500B33">
        <w:tc>
          <w:tcPr>
            <w:tcW w:w="573" w:type="dxa"/>
            <w:tcBorders>
              <w:left w:val="single" w:sz="4" w:space="0" w:color="000000" w:themeColor="text1"/>
            </w:tcBorders>
            <w:shd w:val="clear" w:color="auto" w:fill="C00000"/>
          </w:tcPr>
          <w:p w14:paraId="324B442E" w14:textId="77777777" w:rsidR="000E03C4" w:rsidRPr="00DE23D7" w:rsidRDefault="000E03C4">
            <w:pPr>
              <w:rPr>
                <w:rFonts w:ascii="Verdana" w:hAnsi="Verdana"/>
                <w:b/>
                <w:bCs/>
                <w:color w:val="FFFFFF" w:themeColor="background1"/>
                <w:sz w:val="20"/>
                <w:szCs w:val="20"/>
              </w:rPr>
            </w:pPr>
            <w:r w:rsidRPr="00DE23D7">
              <w:rPr>
                <w:rFonts w:ascii="Verdana" w:hAnsi="Verdana"/>
                <w:b/>
                <w:bCs/>
                <w:color w:val="FFFFFF" w:themeColor="background1"/>
                <w:sz w:val="20"/>
                <w:szCs w:val="20"/>
              </w:rPr>
              <w:t>5.</w:t>
            </w:r>
          </w:p>
        </w:tc>
        <w:tc>
          <w:tcPr>
            <w:tcW w:w="8437" w:type="dxa"/>
            <w:tcBorders>
              <w:right w:val="single" w:sz="4" w:space="0" w:color="000000" w:themeColor="text1"/>
            </w:tcBorders>
          </w:tcPr>
          <w:p w14:paraId="0C836E5C" w14:textId="0ED72DD4" w:rsidR="000E03C4" w:rsidRPr="00DE23D7" w:rsidRDefault="000E03C4" w:rsidP="009675B3">
            <w:pPr>
              <w:jc w:val="both"/>
              <w:rPr>
                <w:rFonts w:ascii="Verdana" w:hAnsi="Verdana"/>
                <w:b/>
                <w:sz w:val="22"/>
                <w:szCs w:val="22"/>
              </w:rPr>
            </w:pPr>
            <w:r w:rsidRPr="00DE23D7">
              <w:rPr>
                <w:rFonts w:ascii="Verdana" w:hAnsi="Verdana"/>
                <w:b/>
                <w:sz w:val="22"/>
                <w:szCs w:val="22"/>
              </w:rPr>
              <w:t>Cleaning</w:t>
            </w:r>
            <w:r w:rsidR="00500B33">
              <w:rPr>
                <w:rFonts w:ascii="Verdana" w:hAnsi="Verdana"/>
                <w:b/>
                <w:sz w:val="22"/>
                <w:szCs w:val="22"/>
              </w:rPr>
              <w:t xml:space="preserve"> - </w:t>
            </w:r>
            <w:r w:rsidRPr="00DE23D7">
              <w:rPr>
                <w:rFonts w:ascii="Verdana" w:hAnsi="Verdana"/>
                <w:sz w:val="22"/>
                <w:szCs w:val="22"/>
              </w:rPr>
              <w:t>arrangements for cleaning and safe disposal of waste to be reviewed as part of</w:t>
            </w:r>
            <w:r w:rsidR="0098252D" w:rsidRPr="00DE23D7">
              <w:rPr>
                <w:rFonts w:ascii="Verdana" w:hAnsi="Verdana"/>
                <w:sz w:val="22"/>
                <w:szCs w:val="22"/>
              </w:rPr>
              <w:t xml:space="preserve"> sustained</w:t>
            </w:r>
            <w:r w:rsidRPr="00DE23D7">
              <w:rPr>
                <w:rFonts w:ascii="Verdana" w:hAnsi="Verdana"/>
                <w:sz w:val="22"/>
                <w:szCs w:val="22"/>
              </w:rPr>
              <w:t xml:space="preserve"> safe management of environment</w:t>
            </w:r>
            <w:r w:rsidR="0098252D" w:rsidRPr="00DE23D7">
              <w:rPr>
                <w:rFonts w:ascii="Verdana" w:hAnsi="Verdana"/>
                <w:sz w:val="22"/>
                <w:szCs w:val="22"/>
              </w:rPr>
              <w:t>.</w:t>
            </w:r>
          </w:p>
        </w:tc>
      </w:tr>
      <w:tr w:rsidR="00BE3D58" w14:paraId="17AC7226" w14:textId="77777777" w:rsidTr="00500B33">
        <w:tc>
          <w:tcPr>
            <w:tcW w:w="573" w:type="dxa"/>
            <w:tcBorders>
              <w:left w:val="single" w:sz="4" w:space="0" w:color="000000" w:themeColor="text1"/>
            </w:tcBorders>
            <w:shd w:val="clear" w:color="auto" w:fill="C00000"/>
          </w:tcPr>
          <w:p w14:paraId="4D676CB4" w14:textId="286855C9" w:rsidR="00BE3D58" w:rsidRPr="00DE23D7" w:rsidRDefault="00500B33">
            <w:pPr>
              <w:rPr>
                <w:rFonts w:ascii="Verdana" w:hAnsi="Verdana"/>
                <w:b/>
                <w:bCs/>
                <w:color w:val="FFFFFF" w:themeColor="background1"/>
                <w:sz w:val="20"/>
                <w:szCs w:val="20"/>
              </w:rPr>
            </w:pPr>
            <w:r>
              <w:rPr>
                <w:rFonts w:ascii="Verdana" w:hAnsi="Verdana"/>
                <w:b/>
                <w:bCs/>
                <w:color w:val="FFFFFF" w:themeColor="background1"/>
                <w:sz w:val="20"/>
                <w:szCs w:val="20"/>
              </w:rPr>
              <w:t>6</w:t>
            </w:r>
            <w:r w:rsidR="005F18FE" w:rsidRPr="00DE23D7">
              <w:rPr>
                <w:rFonts w:ascii="Verdana" w:hAnsi="Verdana"/>
                <w:b/>
                <w:bCs/>
                <w:color w:val="FFFFFF" w:themeColor="background1"/>
                <w:sz w:val="20"/>
                <w:szCs w:val="20"/>
              </w:rPr>
              <w:t>.</w:t>
            </w:r>
          </w:p>
        </w:tc>
        <w:tc>
          <w:tcPr>
            <w:tcW w:w="8437" w:type="dxa"/>
            <w:tcBorders>
              <w:right w:val="single" w:sz="4" w:space="0" w:color="000000" w:themeColor="text1"/>
            </w:tcBorders>
          </w:tcPr>
          <w:p w14:paraId="13C21501" w14:textId="77777777" w:rsidR="00BE3D58" w:rsidRPr="00DE23D7" w:rsidRDefault="00F745B6" w:rsidP="009675B3">
            <w:pPr>
              <w:jc w:val="both"/>
              <w:rPr>
                <w:rFonts w:ascii="Verdana" w:hAnsi="Verdana"/>
                <w:sz w:val="22"/>
                <w:szCs w:val="22"/>
              </w:rPr>
            </w:pPr>
            <w:r w:rsidRPr="00DE23D7">
              <w:rPr>
                <w:rFonts w:ascii="Verdana" w:hAnsi="Verdana"/>
                <w:b/>
                <w:sz w:val="22"/>
                <w:szCs w:val="22"/>
              </w:rPr>
              <w:t xml:space="preserve">Mask wearing - </w:t>
            </w:r>
            <w:r w:rsidRPr="00DE23D7">
              <w:rPr>
                <w:rFonts w:ascii="Verdana" w:hAnsi="Verdana"/>
                <w:sz w:val="22"/>
                <w:szCs w:val="22"/>
              </w:rPr>
              <w:t>p</w:t>
            </w:r>
            <w:r w:rsidR="00736EF6" w:rsidRPr="00DE23D7">
              <w:rPr>
                <w:rFonts w:ascii="Verdana" w:hAnsi="Verdana"/>
                <w:sz w:val="22"/>
                <w:szCs w:val="22"/>
              </w:rPr>
              <w:t>arents</w:t>
            </w:r>
            <w:r w:rsidRPr="00DE23D7">
              <w:rPr>
                <w:rFonts w:ascii="Verdana" w:hAnsi="Verdana"/>
                <w:sz w:val="22"/>
                <w:szCs w:val="22"/>
              </w:rPr>
              <w:t>/</w:t>
            </w:r>
            <w:r w:rsidR="00736EF6" w:rsidRPr="00DE23D7">
              <w:rPr>
                <w:rFonts w:ascii="Verdana" w:hAnsi="Verdana"/>
                <w:sz w:val="22"/>
                <w:szCs w:val="22"/>
              </w:rPr>
              <w:t>any adult coming into school to wear mask or face covering at all times. This includes when picking up or dropping off children. Parents will be refused entry to school premises without a mask/face covering.</w:t>
            </w:r>
          </w:p>
        </w:tc>
      </w:tr>
      <w:tr w:rsidR="00BE3D58" w14:paraId="61244247" w14:textId="77777777" w:rsidTr="00500B33">
        <w:tc>
          <w:tcPr>
            <w:tcW w:w="573" w:type="dxa"/>
            <w:tcBorders>
              <w:left w:val="single" w:sz="4" w:space="0" w:color="000000" w:themeColor="text1"/>
            </w:tcBorders>
            <w:shd w:val="clear" w:color="auto" w:fill="C00000"/>
          </w:tcPr>
          <w:p w14:paraId="4DA3EAC7" w14:textId="04A1F17B" w:rsidR="00BE3D58" w:rsidRPr="00DE23D7" w:rsidRDefault="00500B33">
            <w:pPr>
              <w:rPr>
                <w:rFonts w:ascii="Verdana" w:hAnsi="Verdana"/>
                <w:b/>
                <w:bCs/>
                <w:color w:val="FFFFFF" w:themeColor="background1"/>
                <w:sz w:val="20"/>
                <w:szCs w:val="20"/>
              </w:rPr>
            </w:pPr>
            <w:r>
              <w:rPr>
                <w:rFonts w:ascii="Verdana" w:hAnsi="Verdana"/>
                <w:b/>
                <w:bCs/>
                <w:color w:val="FFFFFF" w:themeColor="background1"/>
                <w:sz w:val="20"/>
                <w:szCs w:val="20"/>
              </w:rPr>
              <w:t>7</w:t>
            </w:r>
            <w:r w:rsidR="005F18FE" w:rsidRPr="00DE23D7">
              <w:rPr>
                <w:rFonts w:ascii="Verdana" w:hAnsi="Verdana"/>
                <w:b/>
                <w:bCs/>
                <w:color w:val="FFFFFF" w:themeColor="background1"/>
                <w:sz w:val="20"/>
                <w:szCs w:val="20"/>
              </w:rPr>
              <w:t>.</w:t>
            </w:r>
          </w:p>
        </w:tc>
        <w:tc>
          <w:tcPr>
            <w:tcW w:w="8437" w:type="dxa"/>
            <w:tcBorders>
              <w:right w:val="single" w:sz="4" w:space="0" w:color="000000" w:themeColor="text1"/>
            </w:tcBorders>
          </w:tcPr>
          <w:p w14:paraId="2472BF5E" w14:textId="60DAD144" w:rsidR="00BE3D58" w:rsidRPr="00DE23D7" w:rsidRDefault="00F745B6" w:rsidP="005D2685">
            <w:pPr>
              <w:jc w:val="both"/>
              <w:rPr>
                <w:rFonts w:ascii="Verdana" w:hAnsi="Verdana"/>
                <w:sz w:val="22"/>
                <w:szCs w:val="22"/>
              </w:rPr>
            </w:pPr>
            <w:r w:rsidRPr="00DE23D7">
              <w:rPr>
                <w:rFonts w:ascii="Verdana" w:hAnsi="Verdana"/>
                <w:b/>
                <w:sz w:val="22"/>
                <w:szCs w:val="22"/>
              </w:rPr>
              <w:t xml:space="preserve">Distancing </w:t>
            </w:r>
            <w:r w:rsidRPr="00DE23D7">
              <w:rPr>
                <w:rFonts w:ascii="Verdana" w:hAnsi="Verdana"/>
                <w:sz w:val="22"/>
                <w:szCs w:val="22"/>
              </w:rPr>
              <w:t>- p</w:t>
            </w:r>
            <w:r w:rsidR="00736EF6" w:rsidRPr="00DE23D7">
              <w:rPr>
                <w:rFonts w:ascii="Verdana" w:hAnsi="Verdana"/>
                <w:sz w:val="22"/>
                <w:szCs w:val="22"/>
              </w:rPr>
              <w:t xml:space="preserve">arents to maintain </w:t>
            </w:r>
            <w:r w:rsidR="009675B3" w:rsidRPr="00DE23D7">
              <w:rPr>
                <w:rFonts w:ascii="Verdana" w:hAnsi="Verdana"/>
                <w:b/>
                <w:sz w:val="22"/>
                <w:szCs w:val="22"/>
              </w:rPr>
              <w:t>2-metr</w:t>
            </w:r>
            <w:r w:rsidR="005D2685">
              <w:rPr>
                <w:rFonts w:ascii="Verdana" w:hAnsi="Verdana"/>
                <w:b/>
                <w:sz w:val="22"/>
                <w:szCs w:val="22"/>
              </w:rPr>
              <w:t>e</w:t>
            </w:r>
            <w:r w:rsidR="00736EF6" w:rsidRPr="00DE23D7">
              <w:rPr>
                <w:rFonts w:ascii="Verdana" w:hAnsi="Verdana"/>
                <w:b/>
                <w:sz w:val="22"/>
                <w:szCs w:val="22"/>
              </w:rPr>
              <w:t xml:space="preserve"> physical distancing</w:t>
            </w:r>
            <w:r w:rsidR="00736EF6" w:rsidRPr="00DE23D7">
              <w:rPr>
                <w:rFonts w:ascii="Verdana" w:hAnsi="Verdana"/>
                <w:sz w:val="22"/>
                <w:szCs w:val="22"/>
              </w:rPr>
              <w:t xml:space="preserve"> at all times when picking up or dropping off children.</w:t>
            </w:r>
          </w:p>
        </w:tc>
      </w:tr>
      <w:tr w:rsidR="00BE3D58" w14:paraId="7FC5A552" w14:textId="77777777" w:rsidTr="00500B33">
        <w:tc>
          <w:tcPr>
            <w:tcW w:w="573" w:type="dxa"/>
            <w:tcBorders>
              <w:left w:val="single" w:sz="4" w:space="0" w:color="000000" w:themeColor="text1"/>
            </w:tcBorders>
            <w:shd w:val="clear" w:color="auto" w:fill="C00000"/>
          </w:tcPr>
          <w:p w14:paraId="470F826C" w14:textId="139E9F4C" w:rsidR="00BE3D58" w:rsidRPr="00DE23D7" w:rsidRDefault="00500B33">
            <w:pPr>
              <w:rPr>
                <w:rFonts w:ascii="Verdana" w:hAnsi="Verdana"/>
                <w:b/>
                <w:bCs/>
                <w:color w:val="FFFFFF" w:themeColor="background1"/>
                <w:sz w:val="20"/>
                <w:szCs w:val="20"/>
              </w:rPr>
            </w:pPr>
            <w:r>
              <w:rPr>
                <w:rFonts w:ascii="Verdana" w:hAnsi="Verdana"/>
                <w:b/>
                <w:bCs/>
                <w:color w:val="FFFFFF" w:themeColor="background1"/>
                <w:sz w:val="20"/>
                <w:szCs w:val="20"/>
              </w:rPr>
              <w:t>8</w:t>
            </w:r>
            <w:r w:rsidR="005F18FE" w:rsidRPr="00DE23D7">
              <w:rPr>
                <w:rFonts w:ascii="Verdana" w:hAnsi="Verdana"/>
                <w:b/>
                <w:bCs/>
                <w:color w:val="FFFFFF" w:themeColor="background1"/>
                <w:sz w:val="20"/>
                <w:szCs w:val="20"/>
              </w:rPr>
              <w:t>.</w:t>
            </w:r>
          </w:p>
        </w:tc>
        <w:tc>
          <w:tcPr>
            <w:tcW w:w="8437" w:type="dxa"/>
            <w:tcBorders>
              <w:right w:val="single" w:sz="4" w:space="0" w:color="000000" w:themeColor="text1"/>
            </w:tcBorders>
          </w:tcPr>
          <w:p w14:paraId="390B40E7" w14:textId="51627229" w:rsidR="00BE3D58" w:rsidRPr="00DE23D7" w:rsidRDefault="00736EF6" w:rsidP="009675B3">
            <w:pPr>
              <w:jc w:val="both"/>
              <w:rPr>
                <w:rFonts w:ascii="Verdana" w:hAnsi="Verdana"/>
                <w:sz w:val="22"/>
                <w:szCs w:val="22"/>
              </w:rPr>
            </w:pPr>
            <w:r w:rsidRPr="00DE23D7">
              <w:rPr>
                <w:rFonts w:ascii="Verdana" w:hAnsi="Verdana"/>
                <w:b/>
                <w:sz w:val="22"/>
                <w:szCs w:val="22"/>
              </w:rPr>
              <w:t>Ventilation</w:t>
            </w:r>
            <w:r w:rsidR="00500B33">
              <w:rPr>
                <w:rFonts w:ascii="Verdana" w:hAnsi="Verdana"/>
                <w:b/>
                <w:sz w:val="22"/>
                <w:szCs w:val="22"/>
              </w:rPr>
              <w:t xml:space="preserve"> - </w:t>
            </w:r>
            <w:r w:rsidRPr="00DE23D7">
              <w:rPr>
                <w:rFonts w:ascii="Verdana" w:hAnsi="Verdana"/>
                <w:sz w:val="22"/>
                <w:szCs w:val="22"/>
              </w:rPr>
              <w:t>classroom windows etc. to remain open as much as possible. Children to be permitted to wear additional layers/coats in the classroom and around school as required. This applies to staff and staff areas.</w:t>
            </w:r>
            <w:r w:rsidR="0098252D" w:rsidRPr="00DE23D7">
              <w:rPr>
                <w:rFonts w:ascii="Verdana" w:hAnsi="Verdana"/>
                <w:sz w:val="22"/>
                <w:szCs w:val="22"/>
              </w:rPr>
              <w:t xml:space="preserve"> </w:t>
            </w:r>
          </w:p>
        </w:tc>
      </w:tr>
      <w:tr w:rsidR="00BE3D58" w14:paraId="2E2A5083" w14:textId="77777777" w:rsidTr="00500B33">
        <w:tc>
          <w:tcPr>
            <w:tcW w:w="573" w:type="dxa"/>
            <w:tcBorders>
              <w:left w:val="single" w:sz="4" w:space="0" w:color="000000" w:themeColor="text1"/>
              <w:bottom w:val="nil"/>
            </w:tcBorders>
            <w:shd w:val="clear" w:color="auto" w:fill="C00000"/>
          </w:tcPr>
          <w:p w14:paraId="5C643EF6" w14:textId="2A5C0D56" w:rsidR="00BE3D58" w:rsidRPr="00DE23D7" w:rsidRDefault="00500B33">
            <w:pPr>
              <w:rPr>
                <w:rFonts w:ascii="Verdana" w:hAnsi="Verdana"/>
                <w:b/>
                <w:bCs/>
                <w:color w:val="FFFFFF" w:themeColor="background1"/>
                <w:sz w:val="20"/>
                <w:szCs w:val="20"/>
              </w:rPr>
            </w:pPr>
            <w:r>
              <w:rPr>
                <w:rFonts w:ascii="Verdana" w:hAnsi="Verdana"/>
                <w:b/>
                <w:bCs/>
                <w:color w:val="FFFFFF" w:themeColor="background1"/>
                <w:sz w:val="20"/>
                <w:szCs w:val="20"/>
              </w:rPr>
              <w:t>9</w:t>
            </w:r>
            <w:r w:rsidR="005F18FE" w:rsidRPr="00DE23D7">
              <w:rPr>
                <w:rFonts w:ascii="Verdana" w:hAnsi="Verdana"/>
                <w:b/>
                <w:bCs/>
                <w:color w:val="FFFFFF" w:themeColor="background1"/>
                <w:sz w:val="20"/>
                <w:szCs w:val="20"/>
              </w:rPr>
              <w:t>.</w:t>
            </w:r>
          </w:p>
        </w:tc>
        <w:tc>
          <w:tcPr>
            <w:tcW w:w="8437" w:type="dxa"/>
            <w:tcBorders>
              <w:bottom w:val="nil"/>
              <w:right w:val="single" w:sz="4" w:space="0" w:color="000000" w:themeColor="text1"/>
            </w:tcBorders>
          </w:tcPr>
          <w:p w14:paraId="0CD04D18" w14:textId="0A7203D5" w:rsidR="00BE3D58" w:rsidRPr="00DE23D7" w:rsidRDefault="00F745B6" w:rsidP="009675B3">
            <w:pPr>
              <w:jc w:val="both"/>
              <w:rPr>
                <w:rFonts w:ascii="Verdana" w:hAnsi="Verdana"/>
                <w:sz w:val="22"/>
                <w:szCs w:val="22"/>
              </w:rPr>
            </w:pPr>
            <w:r w:rsidRPr="00DE23D7">
              <w:rPr>
                <w:rFonts w:ascii="Verdana" w:hAnsi="Verdana"/>
                <w:b/>
                <w:sz w:val="22"/>
                <w:szCs w:val="22"/>
              </w:rPr>
              <w:t>Hand hygiene</w:t>
            </w:r>
            <w:r w:rsidR="00500B33">
              <w:rPr>
                <w:rFonts w:ascii="Verdana" w:hAnsi="Verdana"/>
                <w:b/>
                <w:sz w:val="22"/>
                <w:szCs w:val="22"/>
              </w:rPr>
              <w:t xml:space="preserve"> - </w:t>
            </w:r>
            <w:r w:rsidRPr="00DE23D7">
              <w:rPr>
                <w:rFonts w:ascii="Verdana" w:hAnsi="Verdana"/>
                <w:sz w:val="22"/>
                <w:szCs w:val="22"/>
              </w:rPr>
              <w:t>all arra</w:t>
            </w:r>
            <w:r w:rsidR="0098252D" w:rsidRPr="00DE23D7">
              <w:rPr>
                <w:rFonts w:ascii="Verdana" w:hAnsi="Verdana"/>
                <w:sz w:val="22"/>
                <w:szCs w:val="22"/>
              </w:rPr>
              <w:t>ngements for handwashing/sanitization to be reviewed</w:t>
            </w:r>
            <w:r w:rsidRPr="00DE23D7">
              <w:rPr>
                <w:rFonts w:ascii="Verdana" w:hAnsi="Verdana"/>
                <w:sz w:val="22"/>
                <w:szCs w:val="22"/>
              </w:rPr>
              <w:t>. This is considered the most important SICP when trying to reduce the spread of the virus</w:t>
            </w:r>
            <w:r w:rsidR="0098252D" w:rsidRPr="00DE23D7">
              <w:rPr>
                <w:rFonts w:ascii="Verdana" w:hAnsi="Verdana"/>
                <w:sz w:val="22"/>
                <w:szCs w:val="22"/>
              </w:rPr>
              <w:t>.</w:t>
            </w:r>
          </w:p>
        </w:tc>
      </w:tr>
      <w:tr w:rsidR="00500B33" w14:paraId="551FA451" w14:textId="77777777" w:rsidTr="00BC0986">
        <w:trPr>
          <w:trHeight w:val="522"/>
        </w:trPr>
        <w:tc>
          <w:tcPr>
            <w:tcW w:w="573" w:type="dxa"/>
            <w:tcBorders>
              <w:left w:val="single" w:sz="4" w:space="0" w:color="000000" w:themeColor="text1"/>
            </w:tcBorders>
            <w:shd w:val="clear" w:color="auto" w:fill="C00000"/>
          </w:tcPr>
          <w:p w14:paraId="433E2257" w14:textId="0C17D070" w:rsidR="00500B33" w:rsidRDefault="00500B33">
            <w:pPr>
              <w:rPr>
                <w:rFonts w:ascii="Verdana" w:hAnsi="Verdana"/>
                <w:b/>
                <w:bCs/>
                <w:color w:val="FFFFFF" w:themeColor="background1"/>
                <w:sz w:val="20"/>
                <w:szCs w:val="20"/>
              </w:rPr>
            </w:pPr>
            <w:r>
              <w:rPr>
                <w:rFonts w:ascii="Verdana" w:hAnsi="Verdana"/>
                <w:b/>
                <w:bCs/>
                <w:color w:val="FFFFFF" w:themeColor="background1"/>
                <w:sz w:val="20"/>
                <w:szCs w:val="20"/>
              </w:rPr>
              <w:t>10.</w:t>
            </w:r>
          </w:p>
        </w:tc>
        <w:tc>
          <w:tcPr>
            <w:tcW w:w="8437" w:type="dxa"/>
            <w:tcBorders>
              <w:right w:val="single" w:sz="4" w:space="0" w:color="000000" w:themeColor="text1"/>
            </w:tcBorders>
          </w:tcPr>
          <w:p w14:paraId="41B84443" w14:textId="3D572214" w:rsidR="00500B33" w:rsidRPr="00DE23D7" w:rsidRDefault="00500B33" w:rsidP="009675B3">
            <w:pPr>
              <w:jc w:val="both"/>
              <w:rPr>
                <w:rFonts w:ascii="Verdana" w:hAnsi="Verdana"/>
                <w:b/>
                <w:sz w:val="22"/>
                <w:szCs w:val="22"/>
              </w:rPr>
            </w:pPr>
            <w:r w:rsidRPr="00DE23D7">
              <w:rPr>
                <w:rFonts w:ascii="Verdana" w:hAnsi="Verdana"/>
                <w:b/>
                <w:sz w:val="22"/>
                <w:szCs w:val="22"/>
              </w:rPr>
              <w:t>Respiratory and cough hygiene</w:t>
            </w:r>
            <w:r>
              <w:rPr>
                <w:rFonts w:ascii="Verdana" w:hAnsi="Verdana"/>
                <w:b/>
                <w:sz w:val="22"/>
                <w:szCs w:val="22"/>
              </w:rPr>
              <w:t xml:space="preserve"> - </w:t>
            </w:r>
            <w:r w:rsidRPr="00DE23D7">
              <w:rPr>
                <w:rFonts w:ascii="Verdana" w:hAnsi="Verdana"/>
                <w:sz w:val="22"/>
                <w:szCs w:val="22"/>
              </w:rPr>
              <w:t>revisit this with all pupils and review all tissue disposal arrangements.</w:t>
            </w:r>
          </w:p>
        </w:tc>
      </w:tr>
      <w:tr w:rsidR="00500B33" w14:paraId="1548F433" w14:textId="77777777" w:rsidTr="00500B33">
        <w:tc>
          <w:tcPr>
            <w:tcW w:w="573" w:type="dxa"/>
            <w:tcBorders>
              <w:top w:val="nil"/>
              <w:left w:val="single" w:sz="4" w:space="0" w:color="000000" w:themeColor="text1"/>
              <w:bottom w:val="single" w:sz="4" w:space="0" w:color="000000" w:themeColor="text1"/>
            </w:tcBorders>
            <w:shd w:val="clear" w:color="auto" w:fill="C00000"/>
          </w:tcPr>
          <w:p w14:paraId="285F6D4F" w14:textId="21A73834" w:rsidR="00500B33" w:rsidRPr="00DE23D7" w:rsidRDefault="00500B33" w:rsidP="00500B33">
            <w:pPr>
              <w:rPr>
                <w:rFonts w:ascii="Verdana" w:hAnsi="Verdana"/>
                <w:b/>
                <w:bCs/>
                <w:color w:val="FFFFFF" w:themeColor="background1"/>
                <w:sz w:val="20"/>
                <w:szCs w:val="20"/>
              </w:rPr>
            </w:pPr>
            <w:r>
              <w:rPr>
                <w:rFonts w:ascii="Verdana" w:hAnsi="Verdana"/>
                <w:b/>
                <w:bCs/>
                <w:color w:val="FFFFFF" w:themeColor="background1"/>
                <w:sz w:val="20"/>
                <w:szCs w:val="20"/>
              </w:rPr>
              <w:t>11</w:t>
            </w:r>
            <w:r w:rsidRPr="00DE23D7">
              <w:rPr>
                <w:rFonts w:ascii="Verdana" w:hAnsi="Verdana"/>
                <w:b/>
                <w:bCs/>
                <w:color w:val="FFFFFF" w:themeColor="background1"/>
                <w:sz w:val="20"/>
                <w:szCs w:val="20"/>
              </w:rPr>
              <w:t>.</w:t>
            </w:r>
          </w:p>
        </w:tc>
        <w:tc>
          <w:tcPr>
            <w:tcW w:w="8437" w:type="dxa"/>
            <w:tcBorders>
              <w:top w:val="nil"/>
              <w:bottom w:val="single" w:sz="4" w:space="0" w:color="000000" w:themeColor="text1"/>
              <w:right w:val="single" w:sz="4" w:space="0" w:color="000000" w:themeColor="text1"/>
            </w:tcBorders>
          </w:tcPr>
          <w:p w14:paraId="4AF19EF1" w14:textId="77777777" w:rsidR="00500B33" w:rsidRPr="00DE23D7" w:rsidRDefault="00500B33" w:rsidP="00500B33">
            <w:pPr>
              <w:rPr>
                <w:rFonts w:ascii="Verdana" w:hAnsi="Verdana"/>
                <w:b/>
                <w:sz w:val="22"/>
                <w:szCs w:val="22"/>
              </w:rPr>
            </w:pPr>
            <w:r w:rsidRPr="00DE23D7">
              <w:rPr>
                <w:rFonts w:ascii="Verdana" w:hAnsi="Verdana"/>
                <w:b/>
                <w:sz w:val="22"/>
                <w:szCs w:val="22"/>
              </w:rPr>
              <w:t>Biological exposure</w:t>
            </w:r>
          </w:p>
          <w:p w14:paraId="3E14709D" w14:textId="77777777" w:rsidR="00A719D4" w:rsidRDefault="00500B33" w:rsidP="00A719D4">
            <w:pPr>
              <w:pStyle w:val="ListParagraph"/>
              <w:numPr>
                <w:ilvl w:val="0"/>
                <w:numId w:val="2"/>
              </w:numPr>
              <w:rPr>
                <w:rFonts w:ascii="Verdana" w:hAnsi="Verdana"/>
                <w:b/>
                <w:sz w:val="22"/>
                <w:szCs w:val="22"/>
              </w:rPr>
            </w:pPr>
            <w:r w:rsidRPr="00DE23D7">
              <w:rPr>
                <w:rFonts w:ascii="Verdana" w:hAnsi="Verdana"/>
                <w:sz w:val="22"/>
                <w:szCs w:val="22"/>
              </w:rPr>
              <w:t>safe management of spit/saliva.</w:t>
            </w:r>
            <w:r w:rsidRPr="00DE23D7">
              <w:rPr>
                <w:rFonts w:ascii="Verdana" w:hAnsi="Verdana"/>
                <w:b/>
                <w:sz w:val="22"/>
                <w:szCs w:val="22"/>
              </w:rPr>
              <w:t xml:space="preserve"> </w:t>
            </w:r>
          </w:p>
          <w:p w14:paraId="6FF1409F" w14:textId="5602A22D" w:rsidR="00500B33" w:rsidRPr="00A719D4" w:rsidRDefault="00500B33" w:rsidP="00A719D4">
            <w:pPr>
              <w:pStyle w:val="ListParagraph"/>
              <w:numPr>
                <w:ilvl w:val="0"/>
                <w:numId w:val="2"/>
              </w:numPr>
              <w:rPr>
                <w:rFonts w:ascii="Verdana" w:hAnsi="Verdana"/>
                <w:b/>
                <w:sz w:val="22"/>
                <w:szCs w:val="22"/>
              </w:rPr>
            </w:pPr>
            <w:r w:rsidRPr="00A719D4">
              <w:rPr>
                <w:rFonts w:ascii="Verdana" w:hAnsi="Verdana"/>
                <w:sz w:val="22"/>
                <w:szCs w:val="22"/>
              </w:rPr>
              <w:t>use of PPE when changing a child and storage of contaminated clothing.</w:t>
            </w:r>
          </w:p>
        </w:tc>
      </w:tr>
    </w:tbl>
    <w:p w14:paraId="4189ACC9" w14:textId="77777777" w:rsidR="00BE3D58" w:rsidRPr="00BE3D58" w:rsidRDefault="00BE3D58"/>
    <w:sectPr w:rsidR="00BE3D58" w:rsidRPr="00BE3D58" w:rsidSect="003C5FB2">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354A9" w14:textId="77777777" w:rsidR="001A5E94" w:rsidRDefault="001A5E94" w:rsidP="00BE3D58">
      <w:r>
        <w:separator/>
      </w:r>
    </w:p>
  </w:endnote>
  <w:endnote w:type="continuationSeparator" w:id="0">
    <w:p w14:paraId="2E101BA4" w14:textId="77777777" w:rsidR="001A5E94" w:rsidRDefault="001A5E94" w:rsidP="00BE3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93D3DC" w14:textId="77777777" w:rsidR="001A5E94" w:rsidRDefault="001A5E94" w:rsidP="00BE3D58">
      <w:r>
        <w:separator/>
      </w:r>
    </w:p>
  </w:footnote>
  <w:footnote w:type="continuationSeparator" w:id="0">
    <w:p w14:paraId="6B14495D" w14:textId="77777777" w:rsidR="001A5E94" w:rsidRDefault="001A5E94" w:rsidP="00BE3D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CBF42" w14:textId="77777777" w:rsidR="005D2685" w:rsidRDefault="005D2685">
    <w:pPr>
      <w:pStyle w:val="Header"/>
    </w:pPr>
    <w:r w:rsidRPr="00BE3D58">
      <w:rPr>
        <w:noProof/>
        <w:lang w:val="en-GB" w:eastAsia="en-GB"/>
      </w:rPr>
      <w:drawing>
        <wp:inline distT="0" distB="0" distL="0" distR="0" wp14:anchorId="5C6600F2" wp14:editId="503F21F3">
          <wp:extent cx="1332973" cy="794657"/>
          <wp:effectExtent l="0" t="0" r="63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45367" cy="802046"/>
                  </a:xfrm>
                  <a:prstGeom prst="rect">
                    <a:avLst/>
                  </a:prstGeom>
                </pic:spPr>
              </pic:pic>
            </a:graphicData>
          </a:graphic>
        </wp:inline>
      </w:drawing>
    </w:r>
    <w:r>
      <w:t xml:space="preserve">  </w:t>
    </w:r>
    <w:r w:rsidRPr="00BE3D58">
      <w:rPr>
        <w:sz w:val="20"/>
        <w:szCs w:val="20"/>
      </w:rPr>
      <w:t xml:space="preserve">Government Guidance </w:t>
    </w:r>
    <w:r w:rsidRPr="00BE3D58">
      <w:rPr>
        <w:i/>
        <w:sz w:val="20"/>
        <w:szCs w:val="20"/>
      </w:rPr>
      <w:t>New Restrictions from 5 Novembe</w:t>
    </w:r>
    <w:r>
      <w:rPr>
        <w:i/>
        <w:sz w:val="20"/>
        <w:szCs w:val="20"/>
      </w:rPr>
      <w:t>r 2020</w:t>
    </w:r>
    <w:r w:rsidRPr="00BE3D58">
      <w:rPr>
        <w:sz w:val="20"/>
        <w:szCs w:val="20"/>
      </w:rPr>
      <w:t xml:space="preserve">         Trust Response</w:t>
    </w: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D4227F"/>
    <w:multiLevelType w:val="hybridMultilevel"/>
    <w:tmpl w:val="CDF8219C"/>
    <w:lvl w:ilvl="0" w:tplc="E8F8F0BE">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556ADA"/>
    <w:multiLevelType w:val="hybridMultilevel"/>
    <w:tmpl w:val="A7F04A50"/>
    <w:lvl w:ilvl="0" w:tplc="BBAC3258">
      <w:start w:val="10"/>
      <w:numFmt w:val="bullet"/>
      <w:lvlText w:val="-"/>
      <w:lvlJc w:val="left"/>
      <w:pPr>
        <w:ind w:left="2320" w:hanging="360"/>
      </w:pPr>
      <w:rPr>
        <w:rFonts w:ascii="Calibri" w:eastAsiaTheme="minorHAnsi" w:hAnsi="Calibri" w:cs="Calibri" w:hint="default"/>
      </w:rPr>
    </w:lvl>
    <w:lvl w:ilvl="1" w:tplc="04090003" w:tentative="1">
      <w:start w:val="1"/>
      <w:numFmt w:val="bullet"/>
      <w:lvlText w:val="o"/>
      <w:lvlJc w:val="left"/>
      <w:pPr>
        <w:ind w:left="3040" w:hanging="360"/>
      </w:pPr>
      <w:rPr>
        <w:rFonts w:ascii="Courier New" w:hAnsi="Courier New" w:cs="Courier New" w:hint="default"/>
      </w:rPr>
    </w:lvl>
    <w:lvl w:ilvl="2" w:tplc="04090005" w:tentative="1">
      <w:start w:val="1"/>
      <w:numFmt w:val="bullet"/>
      <w:lvlText w:val=""/>
      <w:lvlJc w:val="left"/>
      <w:pPr>
        <w:ind w:left="3760" w:hanging="360"/>
      </w:pPr>
      <w:rPr>
        <w:rFonts w:ascii="Wingdings" w:hAnsi="Wingdings" w:hint="default"/>
      </w:rPr>
    </w:lvl>
    <w:lvl w:ilvl="3" w:tplc="04090001" w:tentative="1">
      <w:start w:val="1"/>
      <w:numFmt w:val="bullet"/>
      <w:lvlText w:val=""/>
      <w:lvlJc w:val="left"/>
      <w:pPr>
        <w:ind w:left="4480" w:hanging="360"/>
      </w:pPr>
      <w:rPr>
        <w:rFonts w:ascii="Symbol" w:hAnsi="Symbol" w:hint="default"/>
      </w:rPr>
    </w:lvl>
    <w:lvl w:ilvl="4" w:tplc="04090003" w:tentative="1">
      <w:start w:val="1"/>
      <w:numFmt w:val="bullet"/>
      <w:lvlText w:val="o"/>
      <w:lvlJc w:val="left"/>
      <w:pPr>
        <w:ind w:left="5200" w:hanging="360"/>
      </w:pPr>
      <w:rPr>
        <w:rFonts w:ascii="Courier New" w:hAnsi="Courier New" w:cs="Courier New" w:hint="default"/>
      </w:rPr>
    </w:lvl>
    <w:lvl w:ilvl="5" w:tplc="04090005" w:tentative="1">
      <w:start w:val="1"/>
      <w:numFmt w:val="bullet"/>
      <w:lvlText w:val=""/>
      <w:lvlJc w:val="left"/>
      <w:pPr>
        <w:ind w:left="5920" w:hanging="360"/>
      </w:pPr>
      <w:rPr>
        <w:rFonts w:ascii="Wingdings" w:hAnsi="Wingdings" w:hint="default"/>
      </w:rPr>
    </w:lvl>
    <w:lvl w:ilvl="6" w:tplc="04090001" w:tentative="1">
      <w:start w:val="1"/>
      <w:numFmt w:val="bullet"/>
      <w:lvlText w:val=""/>
      <w:lvlJc w:val="left"/>
      <w:pPr>
        <w:ind w:left="6640" w:hanging="360"/>
      </w:pPr>
      <w:rPr>
        <w:rFonts w:ascii="Symbol" w:hAnsi="Symbol" w:hint="default"/>
      </w:rPr>
    </w:lvl>
    <w:lvl w:ilvl="7" w:tplc="04090003" w:tentative="1">
      <w:start w:val="1"/>
      <w:numFmt w:val="bullet"/>
      <w:lvlText w:val="o"/>
      <w:lvlJc w:val="left"/>
      <w:pPr>
        <w:ind w:left="7360" w:hanging="360"/>
      </w:pPr>
      <w:rPr>
        <w:rFonts w:ascii="Courier New" w:hAnsi="Courier New" w:cs="Courier New" w:hint="default"/>
      </w:rPr>
    </w:lvl>
    <w:lvl w:ilvl="8" w:tplc="04090005" w:tentative="1">
      <w:start w:val="1"/>
      <w:numFmt w:val="bullet"/>
      <w:lvlText w:val=""/>
      <w:lvlJc w:val="left"/>
      <w:pPr>
        <w:ind w:left="80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D58"/>
    <w:rsid w:val="00004285"/>
    <w:rsid w:val="00005D67"/>
    <w:rsid w:val="00033EAC"/>
    <w:rsid w:val="0005073E"/>
    <w:rsid w:val="00067D5E"/>
    <w:rsid w:val="00072DF4"/>
    <w:rsid w:val="000823E7"/>
    <w:rsid w:val="00084634"/>
    <w:rsid w:val="00094912"/>
    <w:rsid w:val="000D7774"/>
    <w:rsid w:val="000E03C4"/>
    <w:rsid w:val="000E0444"/>
    <w:rsid w:val="000E289A"/>
    <w:rsid w:val="0010159F"/>
    <w:rsid w:val="001156AF"/>
    <w:rsid w:val="001269B2"/>
    <w:rsid w:val="001275BC"/>
    <w:rsid w:val="00134544"/>
    <w:rsid w:val="00137DD4"/>
    <w:rsid w:val="00167527"/>
    <w:rsid w:val="0017715E"/>
    <w:rsid w:val="00182A91"/>
    <w:rsid w:val="001A5E94"/>
    <w:rsid w:val="001A6DF9"/>
    <w:rsid w:val="001B4071"/>
    <w:rsid w:val="001F20D5"/>
    <w:rsid w:val="002019CA"/>
    <w:rsid w:val="00205C07"/>
    <w:rsid w:val="00217B5C"/>
    <w:rsid w:val="00221FBF"/>
    <w:rsid w:val="0022489B"/>
    <w:rsid w:val="00224EE1"/>
    <w:rsid w:val="0023250D"/>
    <w:rsid w:val="00261F8E"/>
    <w:rsid w:val="0028493E"/>
    <w:rsid w:val="00292574"/>
    <w:rsid w:val="00292994"/>
    <w:rsid w:val="002A08C0"/>
    <w:rsid w:val="002B5C9B"/>
    <w:rsid w:val="002D1992"/>
    <w:rsid w:val="002E5D16"/>
    <w:rsid w:val="002F3228"/>
    <w:rsid w:val="002F398F"/>
    <w:rsid w:val="00325E9A"/>
    <w:rsid w:val="00330C52"/>
    <w:rsid w:val="00340FC2"/>
    <w:rsid w:val="003420F8"/>
    <w:rsid w:val="00345B06"/>
    <w:rsid w:val="00360EB2"/>
    <w:rsid w:val="003639A7"/>
    <w:rsid w:val="00367DCE"/>
    <w:rsid w:val="003737E1"/>
    <w:rsid w:val="00396643"/>
    <w:rsid w:val="003B1275"/>
    <w:rsid w:val="003B33A5"/>
    <w:rsid w:val="003B7E7F"/>
    <w:rsid w:val="003C1308"/>
    <w:rsid w:val="003C5FB2"/>
    <w:rsid w:val="003C7FB0"/>
    <w:rsid w:val="003D6782"/>
    <w:rsid w:val="0040637C"/>
    <w:rsid w:val="004227ED"/>
    <w:rsid w:val="00433972"/>
    <w:rsid w:val="004543ED"/>
    <w:rsid w:val="00457312"/>
    <w:rsid w:val="00463154"/>
    <w:rsid w:val="00465A8B"/>
    <w:rsid w:val="00465EDA"/>
    <w:rsid w:val="0046700A"/>
    <w:rsid w:val="0047378B"/>
    <w:rsid w:val="0047467B"/>
    <w:rsid w:val="004B1B8E"/>
    <w:rsid w:val="004F1716"/>
    <w:rsid w:val="004F3412"/>
    <w:rsid w:val="00500B33"/>
    <w:rsid w:val="00502A29"/>
    <w:rsid w:val="0050521F"/>
    <w:rsid w:val="0052266B"/>
    <w:rsid w:val="00540E07"/>
    <w:rsid w:val="0054378E"/>
    <w:rsid w:val="0055765C"/>
    <w:rsid w:val="005A49F4"/>
    <w:rsid w:val="005A7F30"/>
    <w:rsid w:val="005B1B5B"/>
    <w:rsid w:val="005B46CE"/>
    <w:rsid w:val="005C3AC0"/>
    <w:rsid w:val="005D0037"/>
    <w:rsid w:val="005D2685"/>
    <w:rsid w:val="005F18FE"/>
    <w:rsid w:val="0060238D"/>
    <w:rsid w:val="006039A2"/>
    <w:rsid w:val="00625996"/>
    <w:rsid w:val="00642B09"/>
    <w:rsid w:val="00646272"/>
    <w:rsid w:val="00652F29"/>
    <w:rsid w:val="006574D7"/>
    <w:rsid w:val="00665923"/>
    <w:rsid w:val="006B0F53"/>
    <w:rsid w:val="006B33D0"/>
    <w:rsid w:val="006B3D8C"/>
    <w:rsid w:val="006C34CE"/>
    <w:rsid w:val="006C5EEA"/>
    <w:rsid w:val="006D6700"/>
    <w:rsid w:val="006E379D"/>
    <w:rsid w:val="006F757B"/>
    <w:rsid w:val="0070016E"/>
    <w:rsid w:val="00732F02"/>
    <w:rsid w:val="00736EF6"/>
    <w:rsid w:val="0074357D"/>
    <w:rsid w:val="00743864"/>
    <w:rsid w:val="00782DA1"/>
    <w:rsid w:val="00785B67"/>
    <w:rsid w:val="0079149C"/>
    <w:rsid w:val="007A1E39"/>
    <w:rsid w:val="007E021D"/>
    <w:rsid w:val="0081161E"/>
    <w:rsid w:val="008316C8"/>
    <w:rsid w:val="008434C7"/>
    <w:rsid w:val="008465AA"/>
    <w:rsid w:val="008A3DCF"/>
    <w:rsid w:val="008A7ED9"/>
    <w:rsid w:val="008B5832"/>
    <w:rsid w:val="008C435E"/>
    <w:rsid w:val="008F054C"/>
    <w:rsid w:val="00903007"/>
    <w:rsid w:val="00904854"/>
    <w:rsid w:val="00913B9A"/>
    <w:rsid w:val="0091432A"/>
    <w:rsid w:val="009154ED"/>
    <w:rsid w:val="0092613E"/>
    <w:rsid w:val="0095292D"/>
    <w:rsid w:val="00960086"/>
    <w:rsid w:val="009675B3"/>
    <w:rsid w:val="00980294"/>
    <w:rsid w:val="0098252D"/>
    <w:rsid w:val="00991972"/>
    <w:rsid w:val="00993497"/>
    <w:rsid w:val="009A6A24"/>
    <w:rsid w:val="009C731D"/>
    <w:rsid w:val="009D0F8D"/>
    <w:rsid w:val="009E3E6E"/>
    <w:rsid w:val="009F50F7"/>
    <w:rsid w:val="00A0774A"/>
    <w:rsid w:val="00A22FF0"/>
    <w:rsid w:val="00A246D8"/>
    <w:rsid w:val="00A3357B"/>
    <w:rsid w:val="00A54985"/>
    <w:rsid w:val="00A719D4"/>
    <w:rsid w:val="00A824EC"/>
    <w:rsid w:val="00A86E9E"/>
    <w:rsid w:val="00AA2FD4"/>
    <w:rsid w:val="00AA742F"/>
    <w:rsid w:val="00AC0977"/>
    <w:rsid w:val="00AC2767"/>
    <w:rsid w:val="00AC2A5C"/>
    <w:rsid w:val="00AD6B86"/>
    <w:rsid w:val="00B200D8"/>
    <w:rsid w:val="00B3121F"/>
    <w:rsid w:val="00B43027"/>
    <w:rsid w:val="00B47903"/>
    <w:rsid w:val="00B51AD6"/>
    <w:rsid w:val="00B71C22"/>
    <w:rsid w:val="00B7682E"/>
    <w:rsid w:val="00B859E8"/>
    <w:rsid w:val="00BC0986"/>
    <w:rsid w:val="00BC0EE7"/>
    <w:rsid w:val="00BE3D58"/>
    <w:rsid w:val="00C2595E"/>
    <w:rsid w:val="00C64FA4"/>
    <w:rsid w:val="00C66A07"/>
    <w:rsid w:val="00C7627D"/>
    <w:rsid w:val="00C95252"/>
    <w:rsid w:val="00CC6EA4"/>
    <w:rsid w:val="00CE33ED"/>
    <w:rsid w:val="00CF0BD6"/>
    <w:rsid w:val="00CF19A9"/>
    <w:rsid w:val="00CF7F91"/>
    <w:rsid w:val="00D050B3"/>
    <w:rsid w:val="00D12285"/>
    <w:rsid w:val="00D1699E"/>
    <w:rsid w:val="00D17EE6"/>
    <w:rsid w:val="00D34089"/>
    <w:rsid w:val="00D422C8"/>
    <w:rsid w:val="00D54D8D"/>
    <w:rsid w:val="00D67788"/>
    <w:rsid w:val="00D706D1"/>
    <w:rsid w:val="00D871CC"/>
    <w:rsid w:val="00DB43D3"/>
    <w:rsid w:val="00DB6C20"/>
    <w:rsid w:val="00DC2197"/>
    <w:rsid w:val="00DC7222"/>
    <w:rsid w:val="00DE23D7"/>
    <w:rsid w:val="00DE603F"/>
    <w:rsid w:val="00DF133A"/>
    <w:rsid w:val="00DF3EA3"/>
    <w:rsid w:val="00E06858"/>
    <w:rsid w:val="00E1654A"/>
    <w:rsid w:val="00E16A29"/>
    <w:rsid w:val="00E170F2"/>
    <w:rsid w:val="00E272FF"/>
    <w:rsid w:val="00E65E06"/>
    <w:rsid w:val="00E72F58"/>
    <w:rsid w:val="00EC0E33"/>
    <w:rsid w:val="00EE09EF"/>
    <w:rsid w:val="00F0485F"/>
    <w:rsid w:val="00F12E2F"/>
    <w:rsid w:val="00F14C13"/>
    <w:rsid w:val="00F414C8"/>
    <w:rsid w:val="00F6191D"/>
    <w:rsid w:val="00F745B6"/>
    <w:rsid w:val="00F751C4"/>
    <w:rsid w:val="00F7598D"/>
    <w:rsid w:val="00F76868"/>
    <w:rsid w:val="00F97E17"/>
    <w:rsid w:val="00FA3D34"/>
    <w:rsid w:val="00FA5F9D"/>
    <w:rsid w:val="00FC0E8F"/>
    <w:rsid w:val="00FC2FA1"/>
    <w:rsid w:val="00FD76BD"/>
    <w:rsid w:val="00FE690E"/>
    <w:rsid w:val="00FE7584"/>
    <w:rsid w:val="00FF1B8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0904A"/>
  <w14:defaultImageDpi w14:val="32767"/>
  <w15:chartTrackingRefBased/>
  <w15:docId w15:val="{0A5C57BD-EE8A-8646-8AA5-B418B24B0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81161E"/>
    <w:pPr>
      <w:spacing w:before="100" w:beforeAutospacing="1" w:after="100" w:afterAutospacing="1"/>
      <w:outlineLvl w:val="1"/>
    </w:pPr>
    <w:rPr>
      <w:rFonts w:ascii="Times New Roman" w:eastAsia="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D54D8D"/>
    <w:pPr>
      <w:spacing w:after="100"/>
    </w:pPr>
    <w:rPr>
      <w:rFonts w:ascii="Arial" w:eastAsia="MS Mincho" w:hAnsi="Arial" w:cs="Times New Roman"/>
      <w:sz w:val="20"/>
    </w:rPr>
  </w:style>
  <w:style w:type="paragraph" w:styleId="Header">
    <w:name w:val="header"/>
    <w:basedOn w:val="Normal"/>
    <w:link w:val="HeaderChar"/>
    <w:uiPriority w:val="99"/>
    <w:unhideWhenUsed/>
    <w:rsid w:val="00BE3D58"/>
    <w:pPr>
      <w:tabs>
        <w:tab w:val="center" w:pos="4680"/>
        <w:tab w:val="right" w:pos="9360"/>
      </w:tabs>
    </w:pPr>
  </w:style>
  <w:style w:type="character" w:customStyle="1" w:styleId="HeaderChar">
    <w:name w:val="Header Char"/>
    <w:basedOn w:val="DefaultParagraphFont"/>
    <w:link w:val="Header"/>
    <w:uiPriority w:val="99"/>
    <w:rsid w:val="00BE3D58"/>
  </w:style>
  <w:style w:type="paragraph" w:styleId="Footer">
    <w:name w:val="footer"/>
    <w:basedOn w:val="Normal"/>
    <w:link w:val="FooterChar"/>
    <w:uiPriority w:val="99"/>
    <w:unhideWhenUsed/>
    <w:rsid w:val="00BE3D58"/>
    <w:pPr>
      <w:tabs>
        <w:tab w:val="center" w:pos="4680"/>
        <w:tab w:val="right" w:pos="9360"/>
      </w:tabs>
    </w:pPr>
  </w:style>
  <w:style w:type="character" w:customStyle="1" w:styleId="FooterChar">
    <w:name w:val="Footer Char"/>
    <w:basedOn w:val="DefaultParagraphFont"/>
    <w:link w:val="Footer"/>
    <w:uiPriority w:val="99"/>
    <w:rsid w:val="00BE3D58"/>
  </w:style>
  <w:style w:type="table" w:styleId="TableGrid">
    <w:name w:val="Table Grid"/>
    <w:basedOn w:val="TableNormal"/>
    <w:uiPriority w:val="39"/>
    <w:rsid w:val="00BE3D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81161E"/>
    <w:rPr>
      <w:rFonts w:ascii="Times New Roman" w:eastAsia="Times New Roman" w:hAnsi="Times New Roman" w:cs="Times New Roman"/>
      <w:b/>
      <w:bCs/>
      <w:sz w:val="36"/>
      <w:szCs w:val="36"/>
      <w:lang w:val="en-GB"/>
    </w:rPr>
  </w:style>
  <w:style w:type="character" w:styleId="Hyperlink">
    <w:name w:val="Hyperlink"/>
    <w:basedOn w:val="DefaultParagraphFont"/>
    <w:uiPriority w:val="99"/>
    <w:semiHidden/>
    <w:unhideWhenUsed/>
    <w:rsid w:val="0081161E"/>
    <w:rPr>
      <w:color w:val="0000FF"/>
      <w:u w:val="single"/>
    </w:rPr>
  </w:style>
  <w:style w:type="paragraph" w:styleId="ListParagraph">
    <w:name w:val="List Paragraph"/>
    <w:basedOn w:val="Normal"/>
    <w:uiPriority w:val="34"/>
    <w:qFormat/>
    <w:rsid w:val="00D122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74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2274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Egersdorff</dc:creator>
  <cp:keywords/>
  <dc:description/>
  <cp:lastModifiedBy>Miss C Simmons</cp:lastModifiedBy>
  <cp:revision>2</cp:revision>
  <dcterms:created xsi:type="dcterms:W3CDTF">2020-11-08T10:33:00Z</dcterms:created>
  <dcterms:modified xsi:type="dcterms:W3CDTF">2020-11-08T10:33:00Z</dcterms:modified>
</cp:coreProperties>
</file>